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23911" w14:textId="50390058" w:rsidR="00E21D35" w:rsidRDefault="00FF1F38" w:rsidP="00FF1F38">
      <w:pPr>
        <w:rPr>
          <w:sz w:val="32"/>
          <w:szCs w:val="32"/>
        </w:rPr>
      </w:pPr>
      <w:r w:rsidRPr="00935845">
        <w:rPr>
          <w:sz w:val="32"/>
          <w:szCs w:val="32"/>
        </w:rPr>
        <w:t>参加者受動型から能動型へ</w:t>
      </w:r>
      <w:r w:rsidR="00C973A5">
        <w:rPr>
          <w:rFonts w:hint="eastAsia"/>
          <w:sz w:val="32"/>
          <w:szCs w:val="32"/>
        </w:rPr>
        <w:t>の転換</w:t>
      </w:r>
      <w:r w:rsidRPr="00935845">
        <w:rPr>
          <w:sz w:val="32"/>
          <w:szCs w:val="32"/>
        </w:rPr>
        <w:br/>
        <w:t>― 2Step Test</w:t>
      </w:r>
      <w:r w:rsidRPr="00935845">
        <w:rPr>
          <w:sz w:val="32"/>
          <w:szCs w:val="32"/>
        </w:rPr>
        <w:t>で示す地域連携型ロコモ予防モデル</w:t>
      </w:r>
      <w:r w:rsidRPr="00935845">
        <w:rPr>
          <w:sz w:val="32"/>
          <w:szCs w:val="32"/>
        </w:rPr>
        <w:t xml:space="preserve"> ―</w:t>
      </w:r>
    </w:p>
    <w:p w14:paraId="7C9055ED" w14:textId="03FB4BAA" w:rsidR="00935845" w:rsidRPr="00935845" w:rsidRDefault="00935845" w:rsidP="00FF1F3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整秀会　田辺整形外科医院　理学療法士　井上祐次郎</w:t>
      </w:r>
    </w:p>
    <w:p w14:paraId="23D1ABF2" w14:textId="77777777" w:rsidR="00FF1F38" w:rsidRPr="00935845" w:rsidRDefault="00FF1F38" w:rsidP="00FF1F38">
      <w:pPr>
        <w:rPr>
          <w:sz w:val="32"/>
          <w:szCs w:val="32"/>
        </w:rPr>
      </w:pPr>
    </w:p>
    <w:p w14:paraId="68A5D7A9" w14:textId="77777777" w:rsidR="008B7DBA" w:rsidRPr="008B7DBA" w:rsidRDefault="008B7DBA" w:rsidP="008B7DBA">
      <w:pPr>
        <w:rPr>
          <w:sz w:val="28"/>
          <w:szCs w:val="28"/>
        </w:rPr>
      </w:pPr>
      <w:r w:rsidRPr="008B7DBA">
        <w:rPr>
          <w:sz w:val="28"/>
          <w:szCs w:val="28"/>
        </w:rPr>
        <w:t>2013</w:t>
      </w:r>
      <w:r w:rsidRPr="008B7DBA">
        <w:rPr>
          <w:sz w:val="28"/>
          <w:szCs w:val="28"/>
        </w:rPr>
        <w:t>年より地域公開セミナーを継続してきた。当初は講義中心の参加者受動型であり、健康知識の理解や啓発として一定の成果は得られたものの、行動変容や継続性には課題が残った。</w:t>
      </w:r>
      <w:r w:rsidRPr="008B7DBA">
        <w:rPr>
          <w:sz w:val="28"/>
          <w:szCs w:val="28"/>
        </w:rPr>
        <w:t>2020</w:t>
      </w:r>
      <w:r w:rsidRPr="008B7DBA">
        <w:rPr>
          <w:sz w:val="28"/>
          <w:szCs w:val="28"/>
        </w:rPr>
        <w:t>年の第</w:t>
      </w:r>
      <w:r w:rsidRPr="008B7DBA">
        <w:rPr>
          <w:sz w:val="28"/>
          <w:szCs w:val="28"/>
        </w:rPr>
        <w:t>1</w:t>
      </w:r>
      <w:r w:rsidRPr="008B7DBA">
        <w:rPr>
          <w:sz w:val="28"/>
          <w:szCs w:val="28"/>
        </w:rPr>
        <w:t>回全国大会ではこの点を提示し、努力賞を頂いた。</w:t>
      </w:r>
    </w:p>
    <w:p w14:paraId="3D4F4BAE" w14:textId="77777777" w:rsidR="008B7DBA" w:rsidRPr="008B7DBA" w:rsidRDefault="008B7DBA" w:rsidP="008B7DBA">
      <w:pPr>
        <w:rPr>
          <w:sz w:val="28"/>
          <w:szCs w:val="28"/>
        </w:rPr>
      </w:pPr>
      <w:r w:rsidRPr="008B7DBA">
        <w:rPr>
          <w:sz w:val="28"/>
          <w:szCs w:val="28"/>
        </w:rPr>
        <w:t>2024</w:t>
      </w:r>
      <w:r w:rsidRPr="008B7DBA">
        <w:rPr>
          <w:sz w:val="28"/>
          <w:szCs w:val="28"/>
        </w:rPr>
        <w:t>年に再開した第</w:t>
      </w:r>
      <w:r w:rsidRPr="008B7DBA">
        <w:rPr>
          <w:sz w:val="28"/>
          <w:szCs w:val="28"/>
        </w:rPr>
        <w:t>40</w:t>
      </w:r>
      <w:r w:rsidRPr="008B7DBA">
        <w:rPr>
          <w:sz w:val="28"/>
          <w:szCs w:val="28"/>
        </w:rPr>
        <w:t>回公開セミナーでは、これまでの経験を踏まえ、我々は進むべき方向そのものを見直した。従来の「何を教えるか」ではなく、「どのような関わりが身体機能の変化につながるのか」という問いへと転換し、その妥当性を確認するため、セミナー構造を参加者能動型へと再設計した。</w:t>
      </w:r>
    </w:p>
    <w:p w14:paraId="26173186" w14:textId="77777777" w:rsidR="008B7DBA" w:rsidRPr="008B7DBA" w:rsidRDefault="008B7DBA" w:rsidP="008B7DBA">
      <w:pPr>
        <w:rPr>
          <w:sz w:val="28"/>
          <w:szCs w:val="28"/>
        </w:rPr>
      </w:pPr>
      <w:r w:rsidRPr="008B7DBA">
        <w:rPr>
          <w:sz w:val="28"/>
          <w:szCs w:val="28"/>
        </w:rPr>
        <w:t>当日は冒頭にロコモ度テストを実施し、後半は小集団によるグループワークを中心に構成した。正解は提示せず、参加者自身が地域の健康モデルを考え、発言し、拍手によって相互に承認される場を設けた。ロコモコーディネーターは指導者ではなく、対話を促すファシリテーターとして関与した。</w:t>
      </w:r>
    </w:p>
    <w:p w14:paraId="62D396F4" w14:textId="77777777" w:rsidR="008B7DBA" w:rsidRPr="008B7DBA" w:rsidRDefault="008B7DBA" w:rsidP="008B7DBA">
      <w:pPr>
        <w:rPr>
          <w:sz w:val="28"/>
          <w:szCs w:val="28"/>
        </w:rPr>
      </w:pPr>
      <w:r w:rsidRPr="008B7DBA">
        <w:rPr>
          <w:sz w:val="28"/>
          <w:szCs w:val="28"/>
        </w:rPr>
        <w:lastRenderedPageBreak/>
        <w:t>この設計の妥当性を確認する指標として</w:t>
      </w:r>
      <w:r w:rsidRPr="008B7DBA">
        <w:rPr>
          <w:sz w:val="28"/>
          <w:szCs w:val="28"/>
        </w:rPr>
        <w:t>2Step Test</w:t>
      </w:r>
      <w:r w:rsidRPr="008B7DBA">
        <w:rPr>
          <w:sz w:val="28"/>
          <w:szCs w:val="28"/>
        </w:rPr>
        <w:t>を用い、参加者（平均年齢</w:t>
      </w:r>
      <w:r w:rsidRPr="008B7DBA">
        <w:rPr>
          <w:sz w:val="28"/>
          <w:szCs w:val="28"/>
        </w:rPr>
        <w:t>76.3</w:t>
      </w:r>
      <w:r w:rsidRPr="008B7DBA">
        <w:rPr>
          <w:sz w:val="28"/>
          <w:szCs w:val="28"/>
        </w:rPr>
        <w:t>歳）の前後比較を行った。その結果、</w:t>
      </w:r>
      <w:r w:rsidRPr="008B7DBA">
        <w:rPr>
          <w:sz w:val="28"/>
          <w:szCs w:val="28"/>
        </w:rPr>
        <w:t>2Step</w:t>
      </w:r>
      <w:r w:rsidRPr="008B7DBA">
        <w:rPr>
          <w:sz w:val="28"/>
          <w:szCs w:val="28"/>
        </w:rPr>
        <w:t>値は平均</w:t>
      </w:r>
      <w:r w:rsidRPr="008B7DBA">
        <w:rPr>
          <w:sz w:val="28"/>
          <w:szCs w:val="28"/>
        </w:rPr>
        <w:t>1.17</w:t>
      </w:r>
      <w:r w:rsidRPr="008B7DBA">
        <w:rPr>
          <w:sz w:val="28"/>
          <w:szCs w:val="28"/>
        </w:rPr>
        <w:t>から</w:t>
      </w:r>
      <w:r w:rsidRPr="008B7DBA">
        <w:rPr>
          <w:sz w:val="28"/>
          <w:szCs w:val="28"/>
        </w:rPr>
        <w:t>1.22</w:t>
      </w:r>
      <w:r w:rsidRPr="008B7DBA">
        <w:rPr>
          <w:sz w:val="28"/>
          <w:szCs w:val="28"/>
        </w:rPr>
        <w:t>へ変化し、平均差は＋</w:t>
      </w:r>
      <w:r w:rsidRPr="008B7DBA">
        <w:rPr>
          <w:sz w:val="28"/>
          <w:szCs w:val="28"/>
        </w:rPr>
        <w:t>0.06</w:t>
      </w:r>
      <w:r w:rsidRPr="008B7DBA">
        <w:rPr>
          <w:sz w:val="28"/>
          <w:szCs w:val="28"/>
        </w:rPr>
        <w:t>であった。</w:t>
      </w:r>
      <w:r w:rsidRPr="008B7DBA">
        <w:rPr>
          <w:sz w:val="28"/>
          <w:szCs w:val="28"/>
        </w:rPr>
        <w:t>2Step</w:t>
      </w:r>
      <w:r w:rsidRPr="008B7DBA">
        <w:rPr>
          <w:sz w:val="28"/>
          <w:szCs w:val="28"/>
        </w:rPr>
        <w:t>距離も</w:t>
      </w:r>
      <w:r w:rsidRPr="008B7DBA">
        <w:rPr>
          <w:sz w:val="28"/>
          <w:szCs w:val="28"/>
        </w:rPr>
        <w:t>178cm</w:t>
      </w:r>
      <w:r w:rsidRPr="008B7DBA">
        <w:rPr>
          <w:sz w:val="28"/>
          <w:szCs w:val="28"/>
        </w:rPr>
        <w:t>から</w:t>
      </w:r>
      <w:r w:rsidRPr="008B7DBA">
        <w:rPr>
          <w:sz w:val="28"/>
          <w:szCs w:val="28"/>
        </w:rPr>
        <w:t>187cm</w:t>
      </w:r>
      <w:r w:rsidRPr="008B7DBA">
        <w:rPr>
          <w:sz w:val="28"/>
          <w:szCs w:val="28"/>
        </w:rPr>
        <w:t>へ平均＋</w:t>
      </w:r>
      <w:r w:rsidRPr="008B7DBA">
        <w:rPr>
          <w:sz w:val="28"/>
          <w:szCs w:val="28"/>
        </w:rPr>
        <w:t>9cm</w:t>
      </w:r>
      <w:r w:rsidRPr="008B7DBA">
        <w:rPr>
          <w:sz w:val="28"/>
          <w:szCs w:val="28"/>
        </w:rPr>
        <w:t>の変化を示し、前後差は統計学的にも改善傾向を示した（</w:t>
      </w:r>
      <w:r w:rsidRPr="008B7DBA">
        <w:rPr>
          <w:sz w:val="28"/>
          <w:szCs w:val="28"/>
        </w:rPr>
        <w:t>paired t-test, p</w:t>
      </w:r>
      <w:r w:rsidRPr="008B7DBA">
        <w:rPr>
          <w:sz w:val="28"/>
          <w:szCs w:val="28"/>
        </w:rPr>
        <w:t>＜</w:t>
      </w:r>
      <w:r w:rsidRPr="008B7DBA">
        <w:rPr>
          <w:sz w:val="28"/>
          <w:szCs w:val="28"/>
        </w:rPr>
        <w:t>0.05</w:t>
      </w:r>
      <w:r w:rsidRPr="008B7DBA">
        <w:rPr>
          <w:sz w:val="28"/>
          <w:szCs w:val="28"/>
        </w:rPr>
        <w:t>、</w:t>
      </w:r>
      <w:r w:rsidRPr="008B7DBA">
        <w:rPr>
          <w:sz w:val="28"/>
          <w:szCs w:val="28"/>
        </w:rPr>
        <w:t>Cohen’s d</w:t>
      </w:r>
      <w:r w:rsidRPr="008B7DBA">
        <w:rPr>
          <w:sz w:val="28"/>
          <w:szCs w:val="28"/>
        </w:rPr>
        <w:t>＝</w:t>
      </w:r>
      <w:r w:rsidRPr="008B7DBA">
        <w:rPr>
          <w:sz w:val="28"/>
          <w:szCs w:val="28"/>
        </w:rPr>
        <w:t>0.40</w:t>
      </w:r>
      <w:r w:rsidRPr="008B7DBA">
        <w:rPr>
          <w:sz w:val="28"/>
          <w:szCs w:val="28"/>
        </w:rPr>
        <w:t>）。</w:t>
      </w:r>
    </w:p>
    <w:p w14:paraId="6A52EE19" w14:textId="77777777" w:rsidR="008B7DBA" w:rsidRPr="008B7DBA" w:rsidRDefault="008B7DBA" w:rsidP="008B7DBA">
      <w:pPr>
        <w:rPr>
          <w:sz w:val="28"/>
          <w:szCs w:val="28"/>
        </w:rPr>
      </w:pPr>
      <w:r w:rsidRPr="008B7DBA">
        <w:rPr>
          <w:sz w:val="28"/>
          <w:szCs w:val="28"/>
        </w:rPr>
        <w:t>単回・短期間のセミナー介入であり、治療や系統的な運動指導を行っていない点を踏まえると、本結果は注目に値する。参加者能動型という関わりの方向性が、移動能力の観点からも妥当であった可能性が示唆された。同時に、参加者自身が「このような関わりや参加の在り方が身体機能を高め得る」ことを実体験として確認できた点は、本取り組みの重要な意義である。</w:t>
      </w:r>
    </w:p>
    <w:p w14:paraId="0A851EA9" w14:textId="77777777" w:rsidR="008B7DBA" w:rsidRPr="008B7DBA" w:rsidRDefault="008B7DBA" w:rsidP="008B7DBA">
      <w:pPr>
        <w:rPr>
          <w:sz w:val="28"/>
          <w:szCs w:val="28"/>
        </w:rPr>
      </w:pPr>
      <w:r w:rsidRPr="008B7DBA">
        <w:rPr>
          <w:sz w:val="28"/>
          <w:szCs w:val="28"/>
        </w:rPr>
        <w:t>ロコモ予防は運動処方のみに還元できるものではなく、社会参加や対話を通じた心理・社会的要因を含む介入設計が、身体機能の変化と関連する可能性がある。今後は、地域連携および医療・介護連携の枠組みの中で、各地域のロコモコーディネーター各位と協力し、</w:t>
      </w:r>
      <w:r w:rsidRPr="008B7DBA">
        <w:rPr>
          <w:sz w:val="28"/>
          <w:szCs w:val="28"/>
        </w:rPr>
        <w:t>2Step Test</w:t>
      </w:r>
      <w:r w:rsidRPr="008B7DBA">
        <w:rPr>
          <w:sz w:val="28"/>
          <w:szCs w:val="28"/>
        </w:rPr>
        <w:t>を共通指標とした全国規模の縦断調査へと発展させ、本実践を</w:t>
      </w:r>
      <w:r w:rsidRPr="008B7DBA">
        <w:rPr>
          <w:sz w:val="28"/>
          <w:szCs w:val="28"/>
        </w:rPr>
        <w:t>SLOC</w:t>
      </w:r>
      <w:r w:rsidRPr="008B7DBA">
        <w:rPr>
          <w:sz w:val="28"/>
          <w:szCs w:val="28"/>
        </w:rPr>
        <w:t>として共有・展開可能なモデルとして体系化していきたい。</w:t>
      </w:r>
    </w:p>
    <w:p w14:paraId="44D4994E" w14:textId="77777777" w:rsidR="00FF1F38" w:rsidRDefault="00FF1F38" w:rsidP="00FF1F38">
      <w:pPr>
        <w:rPr>
          <w:sz w:val="30"/>
          <w:szCs w:val="30"/>
        </w:rPr>
      </w:pPr>
    </w:p>
    <w:p w14:paraId="53B5FB3A" w14:textId="4A9086FD" w:rsidR="005E116B" w:rsidRPr="005E116B" w:rsidRDefault="005E116B" w:rsidP="005E116B">
      <w:pPr>
        <w:rPr>
          <w:sz w:val="30"/>
          <w:szCs w:val="30"/>
        </w:rPr>
      </w:pPr>
      <w:r w:rsidRPr="005E116B">
        <w:rPr>
          <w:noProof/>
          <w:sz w:val="30"/>
          <w:szCs w:val="30"/>
        </w:rPr>
        <w:lastRenderedPageBreak/>
        <w:drawing>
          <wp:inline distT="0" distB="0" distL="0" distR="0" wp14:anchorId="0D53677E" wp14:editId="003A660F">
            <wp:extent cx="5400040" cy="4050030"/>
            <wp:effectExtent l="0" t="0" r="0" b="7620"/>
            <wp:docPr id="186677615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084A" w14:textId="0660506E" w:rsidR="005E116B" w:rsidRPr="005E116B" w:rsidRDefault="005E116B" w:rsidP="005E116B">
      <w:pPr>
        <w:rPr>
          <w:sz w:val="30"/>
          <w:szCs w:val="30"/>
        </w:rPr>
      </w:pPr>
      <w:r w:rsidRPr="005E116B">
        <w:rPr>
          <w:noProof/>
          <w:sz w:val="30"/>
          <w:szCs w:val="30"/>
        </w:rPr>
        <w:drawing>
          <wp:inline distT="0" distB="0" distL="0" distR="0" wp14:anchorId="2F8713CD" wp14:editId="055A9CB4">
            <wp:extent cx="5400040" cy="4050030"/>
            <wp:effectExtent l="0" t="0" r="0" b="7620"/>
            <wp:docPr id="106153150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6B">
        <w:rPr>
          <w:noProof/>
          <w:sz w:val="30"/>
          <w:szCs w:val="30"/>
        </w:rPr>
        <w:lastRenderedPageBreak/>
        <w:drawing>
          <wp:inline distT="0" distB="0" distL="0" distR="0" wp14:anchorId="5FAF207B" wp14:editId="7786B1A9">
            <wp:extent cx="5400040" cy="4050030"/>
            <wp:effectExtent l="0" t="0" r="0" b="7620"/>
            <wp:docPr id="199987753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6B">
        <w:rPr>
          <w:noProof/>
          <w:sz w:val="30"/>
          <w:szCs w:val="30"/>
        </w:rPr>
        <w:drawing>
          <wp:inline distT="0" distB="0" distL="0" distR="0" wp14:anchorId="37FA4DAD" wp14:editId="7A8C6835">
            <wp:extent cx="5400040" cy="4050030"/>
            <wp:effectExtent l="0" t="0" r="0" b="7620"/>
            <wp:docPr id="84455864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A308" w14:textId="1CEF5EC3" w:rsidR="005E116B" w:rsidRPr="005E116B" w:rsidRDefault="005E116B" w:rsidP="005E116B">
      <w:pPr>
        <w:rPr>
          <w:sz w:val="30"/>
          <w:szCs w:val="30"/>
        </w:rPr>
      </w:pPr>
      <w:r w:rsidRPr="005E116B">
        <w:rPr>
          <w:noProof/>
          <w:sz w:val="30"/>
          <w:szCs w:val="30"/>
        </w:rPr>
        <w:lastRenderedPageBreak/>
        <w:drawing>
          <wp:inline distT="0" distB="0" distL="0" distR="0" wp14:anchorId="25D81036" wp14:editId="7E2207A6">
            <wp:extent cx="5400040" cy="4050030"/>
            <wp:effectExtent l="0" t="0" r="0" b="7620"/>
            <wp:docPr id="213476324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7AAF" w14:textId="03D24940" w:rsidR="005E116B" w:rsidRPr="005E116B" w:rsidRDefault="005E116B" w:rsidP="005E116B">
      <w:pPr>
        <w:rPr>
          <w:sz w:val="30"/>
          <w:szCs w:val="30"/>
        </w:rPr>
      </w:pPr>
      <w:r w:rsidRPr="005E116B">
        <w:rPr>
          <w:noProof/>
          <w:sz w:val="30"/>
          <w:szCs w:val="30"/>
        </w:rPr>
        <w:drawing>
          <wp:inline distT="0" distB="0" distL="0" distR="0" wp14:anchorId="77C12AB6" wp14:editId="76F3B2DF">
            <wp:extent cx="5400040" cy="4050030"/>
            <wp:effectExtent l="0" t="0" r="0" b="7620"/>
            <wp:docPr id="130475713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5840" w14:textId="132B40B8" w:rsidR="005E116B" w:rsidRPr="005E116B" w:rsidRDefault="005E116B" w:rsidP="005E116B">
      <w:pPr>
        <w:rPr>
          <w:sz w:val="30"/>
          <w:szCs w:val="30"/>
        </w:rPr>
      </w:pPr>
      <w:r w:rsidRPr="005E116B">
        <w:rPr>
          <w:noProof/>
          <w:sz w:val="30"/>
          <w:szCs w:val="30"/>
        </w:rPr>
        <w:lastRenderedPageBreak/>
        <w:drawing>
          <wp:inline distT="0" distB="0" distL="0" distR="0" wp14:anchorId="1D1C4471" wp14:editId="0567B768">
            <wp:extent cx="5400040" cy="4050030"/>
            <wp:effectExtent l="0" t="0" r="0" b="7620"/>
            <wp:docPr id="47930210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A557" w14:textId="6CB406B7" w:rsidR="005E116B" w:rsidRPr="005E116B" w:rsidRDefault="005E116B" w:rsidP="005E116B">
      <w:pPr>
        <w:rPr>
          <w:sz w:val="30"/>
          <w:szCs w:val="30"/>
        </w:rPr>
      </w:pPr>
    </w:p>
    <w:p w14:paraId="6C0F7616" w14:textId="6A10F784" w:rsidR="005E116B" w:rsidRPr="005E116B" w:rsidRDefault="005E116B" w:rsidP="005E116B">
      <w:pPr>
        <w:rPr>
          <w:sz w:val="30"/>
          <w:szCs w:val="30"/>
        </w:rPr>
      </w:pPr>
    </w:p>
    <w:p w14:paraId="737C39FA" w14:textId="77777777" w:rsidR="005E116B" w:rsidRPr="005E116B" w:rsidRDefault="005E116B" w:rsidP="00FF1F38">
      <w:pPr>
        <w:rPr>
          <w:sz w:val="30"/>
          <w:szCs w:val="30"/>
        </w:rPr>
      </w:pPr>
    </w:p>
    <w:sectPr w:rsidR="005E116B" w:rsidRPr="005E11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4958C5"/>
    <w:multiLevelType w:val="multilevel"/>
    <w:tmpl w:val="667A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0925C8"/>
    <w:multiLevelType w:val="multilevel"/>
    <w:tmpl w:val="632A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2264115">
    <w:abstractNumId w:val="0"/>
  </w:num>
  <w:num w:numId="2" w16cid:durableId="2034767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D35"/>
    <w:rsid w:val="0008627B"/>
    <w:rsid w:val="00155152"/>
    <w:rsid w:val="00360E88"/>
    <w:rsid w:val="00367CD9"/>
    <w:rsid w:val="00505128"/>
    <w:rsid w:val="005E116B"/>
    <w:rsid w:val="00682AFC"/>
    <w:rsid w:val="008B7DBA"/>
    <w:rsid w:val="00935845"/>
    <w:rsid w:val="00C37539"/>
    <w:rsid w:val="00C82723"/>
    <w:rsid w:val="00C973A5"/>
    <w:rsid w:val="00D0389D"/>
    <w:rsid w:val="00D716F6"/>
    <w:rsid w:val="00E21D35"/>
    <w:rsid w:val="00F06D10"/>
    <w:rsid w:val="00FF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86A79C"/>
  <w15:chartTrackingRefBased/>
  <w15:docId w15:val="{94D6FEFB-3448-414C-A87A-415122887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21D3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D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1D3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D3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1D3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1D3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1D3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1D3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1D3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21D3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21D3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21D3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21D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21D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21D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21D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21D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21D3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21D3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21D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1D3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21D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21D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21D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1D3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21D3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21D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21D3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21D35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5E116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井上祐次郎</dc:creator>
  <cp:keywords/>
  <dc:description/>
  <cp:lastModifiedBy>二階堂 元重</cp:lastModifiedBy>
  <cp:revision>2</cp:revision>
  <dcterms:created xsi:type="dcterms:W3CDTF">2026-02-26T08:44:00Z</dcterms:created>
  <dcterms:modified xsi:type="dcterms:W3CDTF">2026-02-26T08:44:00Z</dcterms:modified>
</cp:coreProperties>
</file>